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9534" w14:textId="77777777" w:rsidR="00782AB7" w:rsidRPr="006D0F5E" w:rsidRDefault="00782AB7" w:rsidP="00782AB7">
      <w:pPr>
        <w:pBdr>
          <w:bottom w:val="single" w:sz="12" w:space="1" w:color="000000"/>
        </w:pBdr>
        <w:jc w:val="center"/>
        <w:rPr>
          <w:sz w:val="28"/>
          <w:szCs w:val="28"/>
        </w:rPr>
      </w:pPr>
      <w:bookmarkStart w:id="0" w:name="_Hlk178149579"/>
      <w:r w:rsidRPr="006D0F5E">
        <w:rPr>
          <w:sz w:val="28"/>
          <w:szCs w:val="28"/>
        </w:rPr>
        <w:t>ПРИВАТНЕ АКЦІОНЕРНЕ ТОВАРИСТВО</w:t>
      </w:r>
    </w:p>
    <w:p w14:paraId="01F4CEE0" w14:textId="77777777" w:rsidR="00782AB7" w:rsidRPr="006D0F5E" w:rsidRDefault="00782AB7" w:rsidP="00782AB7">
      <w:pPr>
        <w:pBdr>
          <w:bottom w:val="single" w:sz="12" w:space="1" w:color="000000"/>
        </w:pBdr>
        <w:jc w:val="center"/>
        <w:rPr>
          <w:sz w:val="28"/>
          <w:szCs w:val="28"/>
        </w:rPr>
      </w:pPr>
      <w:r w:rsidRPr="006D0F5E">
        <w:rPr>
          <w:sz w:val="28"/>
          <w:szCs w:val="28"/>
        </w:rPr>
        <w:t xml:space="preserve"> “ІЗЯСЛАВСЬКИЙ ХЛІБОЗАВОД”</w:t>
      </w:r>
    </w:p>
    <w:p w14:paraId="27B118E8" w14:textId="77777777" w:rsidR="00782AB7" w:rsidRPr="006D0F5E" w:rsidRDefault="00782AB7" w:rsidP="00782AB7">
      <w:pPr>
        <w:pStyle w:val="1"/>
        <w:tabs>
          <w:tab w:val="clear" w:pos="432"/>
        </w:tabs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0F5E">
        <w:rPr>
          <w:rFonts w:ascii="Times New Roman" w:hAnsi="Times New Roman" w:cs="Times New Roman"/>
          <w:b w:val="0"/>
          <w:sz w:val="28"/>
          <w:szCs w:val="28"/>
        </w:rPr>
        <w:t xml:space="preserve">30300 Хмельницька область, м. Ізяслав, вулиця </w:t>
      </w:r>
      <w:r>
        <w:rPr>
          <w:rFonts w:ascii="Times New Roman" w:hAnsi="Times New Roman" w:cs="Times New Roman"/>
          <w:b w:val="0"/>
          <w:sz w:val="28"/>
          <w:szCs w:val="28"/>
        </w:rPr>
        <w:t>Жовтнева</w:t>
      </w:r>
      <w:r w:rsidRPr="006D0F5E">
        <w:rPr>
          <w:rFonts w:ascii="Times New Roman" w:hAnsi="Times New Roman" w:cs="Times New Roman"/>
          <w:b w:val="0"/>
          <w:sz w:val="28"/>
          <w:szCs w:val="28"/>
        </w:rPr>
        <w:t>, 81</w:t>
      </w:r>
    </w:p>
    <w:p w14:paraId="5015323B" w14:textId="77777777" w:rsidR="00782AB7" w:rsidRPr="00A37B45" w:rsidRDefault="00782AB7" w:rsidP="00782AB7">
      <w:pPr>
        <w:jc w:val="center"/>
        <w:rPr>
          <w:sz w:val="28"/>
          <w:szCs w:val="28"/>
          <w:lang w:val="ru-RU"/>
        </w:rPr>
      </w:pPr>
      <w:r w:rsidRPr="006D0F5E">
        <w:rPr>
          <w:sz w:val="28"/>
          <w:szCs w:val="28"/>
        </w:rPr>
        <w:t xml:space="preserve">телефон : 067-384-57-40, </w:t>
      </w:r>
      <w:r w:rsidRPr="006D0F5E">
        <w:rPr>
          <w:sz w:val="28"/>
          <w:szCs w:val="28"/>
          <w:lang w:val="en-US"/>
        </w:rPr>
        <w:t>e</w:t>
      </w:r>
      <w:r w:rsidRPr="00A37B45">
        <w:rPr>
          <w:sz w:val="28"/>
          <w:szCs w:val="28"/>
          <w:lang w:val="ru-RU"/>
        </w:rPr>
        <w:t>-</w:t>
      </w:r>
      <w:r w:rsidRPr="006D0F5E">
        <w:rPr>
          <w:sz w:val="28"/>
          <w:szCs w:val="28"/>
          <w:lang w:val="en-US"/>
        </w:rPr>
        <w:t>mail</w:t>
      </w:r>
      <w:r w:rsidRPr="00A37B45">
        <w:rPr>
          <w:sz w:val="28"/>
          <w:szCs w:val="28"/>
          <w:lang w:val="ru-RU"/>
        </w:rPr>
        <w:t xml:space="preserve">: </w:t>
      </w:r>
      <w:r w:rsidRPr="006D0F5E">
        <w:rPr>
          <w:sz w:val="28"/>
          <w:szCs w:val="28"/>
          <w:lang w:val="en-US"/>
        </w:rPr>
        <w:t>hlibzavod</w:t>
      </w:r>
      <w:r w:rsidRPr="00A37B45">
        <w:rPr>
          <w:sz w:val="28"/>
          <w:szCs w:val="28"/>
          <w:lang w:val="ru-RU"/>
        </w:rPr>
        <w:t>.</w:t>
      </w:r>
      <w:r w:rsidRPr="006D0F5E">
        <w:rPr>
          <w:sz w:val="28"/>
          <w:szCs w:val="28"/>
          <w:lang w:val="en-US"/>
        </w:rPr>
        <w:t>iz</w:t>
      </w:r>
      <w:r w:rsidRPr="00A37B45">
        <w:rPr>
          <w:sz w:val="28"/>
          <w:szCs w:val="28"/>
          <w:lang w:val="ru-RU"/>
        </w:rPr>
        <w:t>@</w:t>
      </w:r>
      <w:r w:rsidRPr="006D0F5E">
        <w:rPr>
          <w:sz w:val="28"/>
          <w:szCs w:val="28"/>
          <w:lang w:val="en-US"/>
        </w:rPr>
        <w:t>gmail</w:t>
      </w:r>
      <w:r w:rsidRPr="00A37B45">
        <w:rPr>
          <w:sz w:val="28"/>
          <w:szCs w:val="28"/>
          <w:lang w:val="ru-RU"/>
        </w:rPr>
        <w:t>.</w:t>
      </w:r>
      <w:r w:rsidRPr="006D0F5E">
        <w:rPr>
          <w:sz w:val="28"/>
          <w:szCs w:val="28"/>
          <w:lang w:val="en-US"/>
        </w:rPr>
        <w:t>com</w:t>
      </w:r>
    </w:p>
    <w:bookmarkEnd w:id="0"/>
    <w:p w14:paraId="5834E9E2" w14:textId="77777777" w:rsidR="00782AB7" w:rsidRPr="006D0F5E" w:rsidRDefault="00782AB7" w:rsidP="00782AB7">
      <w:pPr>
        <w:jc w:val="center"/>
        <w:rPr>
          <w:sz w:val="28"/>
          <w:szCs w:val="28"/>
        </w:rPr>
      </w:pPr>
    </w:p>
    <w:p w14:paraId="00FD64E3" w14:textId="77777777" w:rsidR="00782AB7" w:rsidRDefault="00782AB7" w:rsidP="00782AB7">
      <w:pPr>
        <w:jc w:val="center"/>
        <w:rPr>
          <w:sz w:val="28"/>
          <w:szCs w:val="28"/>
        </w:rPr>
      </w:pPr>
    </w:p>
    <w:p w14:paraId="14140D84" w14:textId="77777777" w:rsidR="00782AB7" w:rsidRDefault="00782AB7" w:rsidP="00782AB7">
      <w:pPr>
        <w:jc w:val="center"/>
        <w:rPr>
          <w:sz w:val="28"/>
          <w:szCs w:val="28"/>
        </w:rPr>
      </w:pPr>
    </w:p>
    <w:p w14:paraId="60574B82" w14:textId="77777777" w:rsidR="00782AB7" w:rsidRDefault="00782AB7" w:rsidP="00782AB7">
      <w:pPr>
        <w:jc w:val="center"/>
        <w:rPr>
          <w:sz w:val="28"/>
          <w:szCs w:val="28"/>
        </w:rPr>
      </w:pPr>
    </w:p>
    <w:p w14:paraId="0FF8954E" w14:textId="77777777" w:rsidR="00782AB7" w:rsidRPr="00773404" w:rsidRDefault="00782AB7" w:rsidP="00782AB7">
      <w:pPr>
        <w:jc w:val="center"/>
        <w:rPr>
          <w:b/>
          <w:sz w:val="28"/>
          <w:szCs w:val="28"/>
        </w:rPr>
      </w:pPr>
      <w:r w:rsidRPr="00A9230E">
        <w:rPr>
          <w:b/>
        </w:rPr>
        <w:t xml:space="preserve"> </w:t>
      </w:r>
      <w:r w:rsidRPr="00773404">
        <w:rPr>
          <w:b/>
          <w:sz w:val="28"/>
          <w:szCs w:val="28"/>
        </w:rPr>
        <w:t>ЗВІТ ДИРЕКТОРА</w:t>
      </w:r>
    </w:p>
    <w:p w14:paraId="4E848FAD" w14:textId="77777777" w:rsidR="00782AB7" w:rsidRPr="00773404" w:rsidRDefault="00782AB7" w:rsidP="00782AB7">
      <w:pPr>
        <w:jc w:val="center"/>
        <w:rPr>
          <w:b/>
        </w:rPr>
      </w:pPr>
      <w:r w:rsidRPr="00773404">
        <w:rPr>
          <w:b/>
        </w:rPr>
        <w:t>ПРО ФІНАНСОВО-ГОСПОДАРСЬКУ ДІЯЛЬНІСТЬ</w:t>
      </w:r>
    </w:p>
    <w:p w14:paraId="4E88BE7B" w14:textId="5C7098CD" w:rsidR="00782AB7" w:rsidRPr="00773404" w:rsidRDefault="00782AB7" w:rsidP="00782AB7">
      <w:pPr>
        <w:jc w:val="center"/>
        <w:rPr>
          <w:b/>
        </w:rPr>
      </w:pPr>
      <w:r w:rsidRPr="00773404">
        <w:rPr>
          <w:b/>
        </w:rPr>
        <w:t>ПрАТ «Ізяславський хлібозавод» за 202</w:t>
      </w:r>
      <w:r>
        <w:rPr>
          <w:b/>
        </w:rPr>
        <w:t>0</w:t>
      </w:r>
      <w:r w:rsidRPr="00773404">
        <w:rPr>
          <w:b/>
        </w:rPr>
        <w:t xml:space="preserve"> рік</w:t>
      </w:r>
    </w:p>
    <w:p w14:paraId="6F005E54" w14:textId="0ED089E2" w:rsidR="00782AB7" w:rsidRPr="00773404" w:rsidRDefault="00782AB7" w:rsidP="00782AB7">
      <w:pPr>
        <w:autoSpaceDE w:val="0"/>
        <w:autoSpaceDN w:val="0"/>
        <w:adjustRightInd w:val="0"/>
        <w:ind w:firstLine="680"/>
        <w:jc w:val="center"/>
        <w:rPr>
          <w:b/>
        </w:rPr>
      </w:pPr>
      <w:r w:rsidRPr="00773404">
        <w:rPr>
          <w:b/>
        </w:rPr>
        <w:t>та перспективи розвитку на 202</w:t>
      </w:r>
      <w:r>
        <w:rPr>
          <w:b/>
          <w:lang w:val="ru-RU"/>
        </w:rPr>
        <w:t>1</w:t>
      </w:r>
      <w:r w:rsidRPr="00773404">
        <w:rPr>
          <w:b/>
        </w:rPr>
        <w:t xml:space="preserve"> рік.</w:t>
      </w:r>
    </w:p>
    <w:p w14:paraId="7C2FC10F" w14:textId="77777777" w:rsidR="00782AB7" w:rsidRPr="005F4467" w:rsidRDefault="00782AB7" w:rsidP="00782AB7">
      <w:pPr>
        <w:autoSpaceDE w:val="0"/>
        <w:autoSpaceDN w:val="0"/>
        <w:adjustRightInd w:val="0"/>
        <w:ind w:firstLine="680"/>
        <w:jc w:val="center"/>
        <w:rPr>
          <w:b/>
          <w:color w:val="FF0000"/>
        </w:rPr>
      </w:pPr>
    </w:p>
    <w:p w14:paraId="4F0E6917" w14:textId="61167FC2" w:rsidR="00782AB7" w:rsidRDefault="00782AB7" w:rsidP="00782AB7">
      <w:pPr>
        <w:ind w:firstLine="680"/>
        <w:jc w:val="both"/>
      </w:pPr>
      <w:r>
        <w:t>За минулий 20</w:t>
      </w:r>
      <w:r w:rsidRPr="00FC53B5">
        <w:rPr>
          <w:lang w:val="ru-RU"/>
        </w:rPr>
        <w:t>2</w:t>
      </w:r>
      <w:r>
        <w:rPr>
          <w:lang w:val="ru-RU"/>
        </w:rPr>
        <w:t>0</w:t>
      </w:r>
      <w:r>
        <w:t xml:space="preserve"> рік вироблено продукції на загальну суму </w:t>
      </w:r>
      <w:r w:rsidR="00853BFD">
        <w:t>96400</w:t>
      </w:r>
      <w:r>
        <w:rPr>
          <w:lang w:val="ru-RU"/>
        </w:rPr>
        <w:t xml:space="preserve"> тис.</w:t>
      </w:r>
      <w:r>
        <w:t xml:space="preserve"> грн.. Продукції вироблено в розрізі по видах: хлібобулочних виробів </w:t>
      </w:r>
      <w:r w:rsidR="00853BFD">
        <w:rPr>
          <w:lang w:val="ru-RU"/>
        </w:rPr>
        <w:t>91280</w:t>
      </w:r>
      <w:r>
        <w:t xml:space="preserve"> тис. грн., кондитерських виробів </w:t>
      </w:r>
      <w:r w:rsidR="00853BFD">
        <w:t>5120</w:t>
      </w:r>
      <w:r>
        <w:t xml:space="preserve"> тис грн.</w:t>
      </w:r>
    </w:p>
    <w:p w14:paraId="76E26EF2" w14:textId="2A0BF1AA" w:rsidR="00782AB7" w:rsidRDefault="00782AB7" w:rsidP="00782AB7">
      <w:pPr>
        <w:ind w:firstLine="680"/>
        <w:jc w:val="both"/>
      </w:pPr>
      <w:r>
        <w:t>За 202</w:t>
      </w:r>
      <w:r w:rsidR="003B0744">
        <w:t>0</w:t>
      </w:r>
      <w:r>
        <w:t xml:space="preserve"> рік здійснено капітальних інвестицій на суму </w:t>
      </w:r>
      <w:r w:rsidR="00853BFD">
        <w:t>2908</w:t>
      </w:r>
      <w:r>
        <w:t xml:space="preserve"> тис. грн.</w:t>
      </w:r>
    </w:p>
    <w:p w14:paraId="67C720B7" w14:textId="1AAE9C20" w:rsidR="00782AB7" w:rsidRDefault="00782AB7" w:rsidP="00782AB7">
      <w:pPr>
        <w:ind w:firstLine="680"/>
        <w:jc w:val="both"/>
      </w:pPr>
      <w:r>
        <w:t xml:space="preserve">Для підтримання обладнання хлібобулочного цеху в робочому стані витрачено протягом року </w:t>
      </w:r>
      <w:r w:rsidR="00853BFD">
        <w:t>147,8</w:t>
      </w:r>
      <w:r>
        <w:t xml:space="preserve"> тис. грн. </w:t>
      </w:r>
    </w:p>
    <w:p w14:paraId="5D3EEE69" w14:textId="1F3893DC" w:rsidR="00782AB7" w:rsidRPr="006D31A9" w:rsidRDefault="00782AB7" w:rsidP="00782AB7">
      <w:pPr>
        <w:ind w:firstLine="680"/>
        <w:jc w:val="both"/>
      </w:pPr>
      <w:r>
        <w:t xml:space="preserve">Для підтримання обладнання кондитерського цеху в робочому стані витрачено різних матеріалів протягом року </w:t>
      </w:r>
      <w:r w:rsidR="00853BFD">
        <w:t>48,9</w:t>
      </w:r>
      <w:r>
        <w:t xml:space="preserve"> тис. грн. </w:t>
      </w:r>
    </w:p>
    <w:p w14:paraId="524D1B7E" w14:textId="005C13F1" w:rsidR="00782AB7" w:rsidRPr="006D31A9" w:rsidRDefault="00782AB7" w:rsidP="00782AB7">
      <w:pPr>
        <w:ind w:firstLine="680"/>
        <w:jc w:val="both"/>
      </w:pPr>
      <w:r>
        <w:t xml:space="preserve">Витрати на ремонти </w:t>
      </w:r>
      <w:r w:rsidR="00A37B45">
        <w:t>пов’язані</w:t>
      </w:r>
      <w:r>
        <w:t xml:space="preserve"> із збутом протягом року склали </w:t>
      </w:r>
      <w:r w:rsidR="00853BFD">
        <w:t>1056</w:t>
      </w:r>
      <w:r>
        <w:t xml:space="preserve"> тис. грн. </w:t>
      </w:r>
    </w:p>
    <w:p w14:paraId="73249972" w14:textId="6775BA7F" w:rsidR="00782AB7" w:rsidRDefault="00782AB7" w:rsidP="00782AB7">
      <w:pPr>
        <w:ind w:firstLine="680"/>
        <w:jc w:val="both"/>
      </w:pPr>
      <w:r>
        <w:t>До державного</w:t>
      </w:r>
      <w:r w:rsidRPr="00D35BD1">
        <w:rPr>
          <w:lang w:val="ru-RU"/>
        </w:rPr>
        <w:t xml:space="preserve"> </w:t>
      </w:r>
      <w:r>
        <w:t xml:space="preserve">та місцевого бюджетів перераховано всього </w:t>
      </w:r>
      <w:r w:rsidR="00853BFD">
        <w:t>18685</w:t>
      </w:r>
      <w:r>
        <w:t xml:space="preserve"> тис. грн., з них:</w:t>
      </w:r>
    </w:p>
    <w:p w14:paraId="5E1FA119" w14:textId="2CF2E921" w:rsidR="00782AB7" w:rsidRDefault="00782AB7" w:rsidP="00782AB7">
      <w:pPr>
        <w:numPr>
          <w:ilvl w:val="0"/>
          <w:numId w:val="1"/>
        </w:numPr>
        <w:ind w:left="0" w:firstLine="680"/>
        <w:jc w:val="both"/>
      </w:pPr>
      <w:r>
        <w:t xml:space="preserve">Єдиного </w:t>
      </w:r>
      <w:r w:rsidR="00A37B45">
        <w:t xml:space="preserve">соціального </w:t>
      </w:r>
      <w:r>
        <w:t xml:space="preserve">внеску – </w:t>
      </w:r>
      <w:r w:rsidR="00853BFD">
        <w:t>4957</w:t>
      </w:r>
      <w:r>
        <w:t xml:space="preserve"> тис. грн.,</w:t>
      </w:r>
    </w:p>
    <w:p w14:paraId="7E74317E" w14:textId="73896EFA" w:rsidR="00782AB7" w:rsidRDefault="00782AB7" w:rsidP="00782AB7">
      <w:pPr>
        <w:ind w:firstLine="680"/>
        <w:jc w:val="both"/>
      </w:pPr>
      <w:r>
        <w:t xml:space="preserve">До місцевого бюджету перераховано всього </w:t>
      </w:r>
      <w:r w:rsidR="00853BFD">
        <w:t>5049,7</w:t>
      </w:r>
      <w:r>
        <w:t xml:space="preserve"> тис. грн., з них:</w:t>
      </w:r>
    </w:p>
    <w:p w14:paraId="4A9BA0D0" w14:textId="64C79AB9" w:rsidR="00782AB7" w:rsidRDefault="00782AB7" w:rsidP="00782AB7">
      <w:pPr>
        <w:numPr>
          <w:ilvl w:val="0"/>
          <w:numId w:val="1"/>
        </w:numPr>
        <w:ind w:left="0" w:firstLine="680"/>
        <w:jc w:val="both"/>
      </w:pPr>
      <w:r>
        <w:t xml:space="preserve">екологічного податку  – </w:t>
      </w:r>
      <w:r w:rsidR="00853BFD">
        <w:t>4,8</w:t>
      </w:r>
      <w:r>
        <w:t xml:space="preserve"> тис. грн.,</w:t>
      </w:r>
    </w:p>
    <w:p w14:paraId="4F753715" w14:textId="0C303D1E" w:rsidR="00782AB7" w:rsidRDefault="00782AB7" w:rsidP="00782AB7">
      <w:pPr>
        <w:numPr>
          <w:ilvl w:val="0"/>
          <w:numId w:val="1"/>
        </w:numPr>
        <w:ind w:left="0" w:firstLine="680"/>
        <w:jc w:val="both"/>
      </w:pPr>
      <w:r>
        <w:t xml:space="preserve">податок на землю – </w:t>
      </w:r>
      <w:r w:rsidR="00853BFD">
        <w:t>81,6</w:t>
      </w:r>
      <w:r>
        <w:t xml:space="preserve"> тис. грн.,</w:t>
      </w:r>
    </w:p>
    <w:p w14:paraId="5ECF1391" w14:textId="46C35E48" w:rsidR="00782AB7" w:rsidRDefault="00782AB7" w:rsidP="00782AB7">
      <w:pPr>
        <w:ind w:firstLine="708"/>
        <w:jc w:val="both"/>
      </w:pPr>
      <w:r>
        <w:t xml:space="preserve">-          </w:t>
      </w:r>
      <w:r w:rsidR="00853BFD">
        <w:t>п</w:t>
      </w:r>
      <w:r>
        <w:t xml:space="preserve">одаток з доходів громадян – </w:t>
      </w:r>
      <w:r w:rsidR="00853BFD">
        <w:t>4948</w:t>
      </w:r>
      <w:r>
        <w:t xml:space="preserve"> тис. грн.</w:t>
      </w:r>
    </w:p>
    <w:p w14:paraId="492E93F1" w14:textId="450629D8" w:rsidR="00782AB7" w:rsidRDefault="00782AB7" w:rsidP="00782AB7">
      <w:pPr>
        <w:ind w:firstLine="708"/>
        <w:jc w:val="both"/>
      </w:pPr>
      <w:r>
        <w:t>-</w:t>
      </w:r>
      <w:r>
        <w:tab/>
        <w:t xml:space="preserve">податок на нерухоме майно  – </w:t>
      </w:r>
      <w:r w:rsidR="00853BFD">
        <w:t>15,3</w:t>
      </w:r>
      <w:r>
        <w:t xml:space="preserve"> тис. грн.</w:t>
      </w:r>
    </w:p>
    <w:p w14:paraId="1AEE5E78" w14:textId="658A4DD0" w:rsidR="00782AB7" w:rsidRPr="00D35BD1" w:rsidRDefault="00782AB7" w:rsidP="00782AB7">
      <w:pPr>
        <w:ind w:firstLine="680"/>
        <w:jc w:val="both"/>
        <w:rPr>
          <w:lang w:val="ru-RU"/>
        </w:rPr>
      </w:pPr>
      <w:r>
        <w:t xml:space="preserve">До державного бюджету податків  всього </w:t>
      </w:r>
      <w:r w:rsidR="00853BFD">
        <w:t>7814,6</w:t>
      </w:r>
      <w:r>
        <w:t xml:space="preserve"> тис. грн., з них</w:t>
      </w:r>
      <w:r w:rsidRPr="00D35BD1">
        <w:rPr>
          <w:lang w:val="ru-RU"/>
        </w:rPr>
        <w:t xml:space="preserve">   </w:t>
      </w:r>
    </w:p>
    <w:p w14:paraId="45AAD3DF" w14:textId="4F636C3F" w:rsidR="00782AB7" w:rsidRDefault="00782AB7" w:rsidP="00782AB7">
      <w:pPr>
        <w:numPr>
          <w:ilvl w:val="0"/>
          <w:numId w:val="1"/>
        </w:numPr>
        <w:ind w:left="0" w:firstLine="680"/>
        <w:jc w:val="both"/>
      </w:pPr>
      <w:r>
        <w:t>екологічного податку  – 1,</w:t>
      </w:r>
      <w:r w:rsidR="00853BFD">
        <w:t>6</w:t>
      </w:r>
      <w:r>
        <w:t xml:space="preserve"> тис. грн.,</w:t>
      </w:r>
    </w:p>
    <w:p w14:paraId="458EE748" w14:textId="2DF82148" w:rsidR="00782AB7" w:rsidRDefault="00782AB7" w:rsidP="00782AB7">
      <w:pPr>
        <w:numPr>
          <w:ilvl w:val="0"/>
          <w:numId w:val="1"/>
        </w:numPr>
        <w:ind w:left="0" w:firstLine="680"/>
        <w:jc w:val="both"/>
      </w:pPr>
      <w:r>
        <w:t xml:space="preserve">податок на прибуток – </w:t>
      </w:r>
      <w:r w:rsidR="00853BFD">
        <w:t>486</w:t>
      </w:r>
      <w:r>
        <w:t xml:space="preserve"> тис. грн.,</w:t>
      </w:r>
    </w:p>
    <w:p w14:paraId="164B83C2" w14:textId="7DE6643C" w:rsidR="00782AB7" w:rsidRDefault="00782AB7" w:rsidP="00782AB7">
      <w:pPr>
        <w:pStyle w:val="a3"/>
        <w:jc w:val="both"/>
      </w:pPr>
      <w:r>
        <w:t>-</w:t>
      </w:r>
      <w:r>
        <w:tab/>
        <w:t xml:space="preserve">Військовий збір  –   </w:t>
      </w:r>
      <w:r w:rsidR="00853BFD">
        <w:t>423</w:t>
      </w:r>
      <w:r>
        <w:t xml:space="preserve"> тис. грн.</w:t>
      </w:r>
    </w:p>
    <w:p w14:paraId="6A0A71B5" w14:textId="3BD6BD5F" w:rsidR="00782AB7" w:rsidRDefault="00782AB7" w:rsidP="00782AB7">
      <w:pPr>
        <w:numPr>
          <w:ilvl w:val="0"/>
          <w:numId w:val="1"/>
        </w:numPr>
        <w:ind w:left="0" w:firstLine="680"/>
        <w:jc w:val="both"/>
      </w:pPr>
      <w:r>
        <w:t xml:space="preserve">ПДВ – </w:t>
      </w:r>
      <w:r w:rsidR="00853BFD">
        <w:t>6904</w:t>
      </w:r>
      <w:r>
        <w:t xml:space="preserve"> тис. грн.</w:t>
      </w:r>
    </w:p>
    <w:p w14:paraId="2DB90A7E" w14:textId="77777777" w:rsidR="00782AB7" w:rsidRDefault="00782AB7" w:rsidP="00782AB7">
      <w:pPr>
        <w:ind w:firstLine="680"/>
        <w:jc w:val="both"/>
      </w:pPr>
      <w:r>
        <w:t>Протягом звітного періоду підприємство не мало заборгованості по заробітній платі,  до державного бюджету і т. д.</w:t>
      </w:r>
    </w:p>
    <w:p w14:paraId="2ED4402B" w14:textId="25DF01D7" w:rsidR="00782AB7" w:rsidRDefault="00782AB7" w:rsidP="00782AB7">
      <w:pPr>
        <w:ind w:firstLine="680"/>
        <w:jc w:val="both"/>
      </w:pPr>
      <w:r>
        <w:t>Дивіденди за 20</w:t>
      </w:r>
      <w:r w:rsidR="003B0744">
        <w:t>19</w:t>
      </w:r>
      <w:r>
        <w:t xml:space="preserve"> рік  в 202</w:t>
      </w:r>
      <w:r w:rsidR="003B0744">
        <w:t>0</w:t>
      </w:r>
      <w:r>
        <w:t xml:space="preserve"> році виплачені в повному обсязі.</w:t>
      </w:r>
    </w:p>
    <w:p w14:paraId="1FAE7489" w14:textId="47028D15" w:rsidR="00782AB7" w:rsidRDefault="00782AB7" w:rsidP="00782AB7">
      <w:pPr>
        <w:ind w:firstLine="680"/>
        <w:jc w:val="both"/>
      </w:pPr>
      <w:r>
        <w:t xml:space="preserve">Перспективами </w:t>
      </w:r>
      <w:r w:rsidRPr="001D3303">
        <w:t xml:space="preserve"> розвитку на 20</w:t>
      </w:r>
      <w:r>
        <w:t>2</w:t>
      </w:r>
      <w:r w:rsidR="003B0744">
        <w:t>1</w:t>
      </w:r>
      <w:r w:rsidRPr="002B2E55">
        <w:t xml:space="preserve"> </w:t>
      </w:r>
      <w:r w:rsidRPr="001D3303">
        <w:t>рік</w:t>
      </w:r>
      <w:r>
        <w:t xml:space="preserve"> є:</w:t>
      </w:r>
    </w:p>
    <w:p w14:paraId="02B9671E" w14:textId="2766A74E" w:rsidR="00782AB7" w:rsidRDefault="00782AB7" w:rsidP="00782AB7">
      <w:pPr>
        <w:ind w:firstLine="680"/>
        <w:jc w:val="both"/>
        <w:rPr>
          <w:lang w:val="ru-RU"/>
        </w:rPr>
      </w:pPr>
      <w:r>
        <w:rPr>
          <w:lang w:val="ru-RU"/>
        </w:rPr>
        <w:t>- придбати</w:t>
      </w:r>
      <w:r>
        <w:t xml:space="preserve"> </w:t>
      </w:r>
      <w:r w:rsidR="009E3C69">
        <w:t>вантажні</w:t>
      </w:r>
      <w:r>
        <w:rPr>
          <w:lang w:val="ru-RU"/>
        </w:rPr>
        <w:t xml:space="preserve">  автомобілі для перевезення хлібобулочних виробів;</w:t>
      </w:r>
    </w:p>
    <w:p w14:paraId="1DB597FB" w14:textId="4402B645" w:rsidR="00782AB7" w:rsidRDefault="00782AB7" w:rsidP="00782AB7">
      <w:pPr>
        <w:ind w:firstLine="680"/>
        <w:jc w:val="both"/>
        <w:rPr>
          <w:lang w:val="ru-RU"/>
        </w:rPr>
      </w:pPr>
      <w:r>
        <w:rPr>
          <w:lang w:val="ru-RU"/>
        </w:rPr>
        <w:t xml:space="preserve">- </w:t>
      </w:r>
      <w:r w:rsidR="009E3C69">
        <w:rPr>
          <w:lang w:val="ru-RU"/>
        </w:rPr>
        <w:t>придбати пакувальну машину в хлібобулочний цех</w:t>
      </w:r>
      <w:r>
        <w:rPr>
          <w:lang w:val="ru-RU"/>
        </w:rPr>
        <w:t>;</w:t>
      </w:r>
    </w:p>
    <w:p w14:paraId="5A9446DC" w14:textId="04909689" w:rsidR="00782AB7" w:rsidRPr="002B2E55" w:rsidRDefault="00782AB7" w:rsidP="00782AB7">
      <w:pPr>
        <w:ind w:firstLine="680"/>
        <w:jc w:val="both"/>
      </w:pPr>
      <w:r>
        <w:t xml:space="preserve">- </w:t>
      </w:r>
      <w:r w:rsidR="009E3C69">
        <w:t>провести капітальний ремонт печі «Термотехніка».</w:t>
      </w:r>
    </w:p>
    <w:p w14:paraId="056F4C21" w14:textId="77777777" w:rsidR="00782AB7" w:rsidRDefault="00782AB7" w:rsidP="00782AB7">
      <w:pPr>
        <w:pStyle w:val="a3"/>
        <w:jc w:val="both"/>
        <w:outlineLvl w:val="0"/>
        <w:rPr>
          <w:noProof/>
        </w:rPr>
      </w:pPr>
      <w:r w:rsidRPr="003F242E">
        <w:rPr>
          <w:noProof/>
        </w:rPr>
        <w:tab/>
      </w:r>
    </w:p>
    <w:p w14:paraId="19C8382D" w14:textId="77777777" w:rsidR="00782AB7" w:rsidRDefault="00782AB7" w:rsidP="00782AB7">
      <w:pPr>
        <w:suppressAutoHyphens w:val="0"/>
        <w:spacing w:after="160" w:line="259" w:lineRule="auto"/>
        <w:rPr>
          <w:noProof/>
        </w:rPr>
      </w:pPr>
    </w:p>
    <w:p w14:paraId="311FD3F1" w14:textId="77777777" w:rsidR="00782AB7" w:rsidRDefault="00782AB7" w:rsidP="00782AB7">
      <w:pPr>
        <w:suppressAutoHyphens w:val="0"/>
        <w:spacing w:after="160" w:line="259" w:lineRule="auto"/>
        <w:jc w:val="both"/>
        <w:rPr>
          <w:noProof/>
        </w:rPr>
      </w:pPr>
      <w:r>
        <w:rPr>
          <w:noProof/>
        </w:rPr>
        <w:t xml:space="preserve">Директор                                                                                                               Олена ДАНІЄВА </w:t>
      </w:r>
    </w:p>
    <w:p w14:paraId="351BAD97" w14:textId="77777777" w:rsidR="00782AB7" w:rsidRDefault="00782AB7"/>
    <w:sectPr w:rsidR="00782A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B7"/>
    <w:rsid w:val="003B0744"/>
    <w:rsid w:val="005E491D"/>
    <w:rsid w:val="00782AB7"/>
    <w:rsid w:val="00853BFD"/>
    <w:rsid w:val="009E3C69"/>
    <w:rsid w:val="00A37B45"/>
    <w:rsid w:val="00B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9E17"/>
  <w15:chartTrackingRefBased/>
  <w15:docId w15:val="{E0466522-43A7-4340-9EE2-05479C7D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A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2AB7"/>
    <w:pPr>
      <w:keepNext/>
      <w:widowControl w:val="0"/>
      <w:tabs>
        <w:tab w:val="num" w:pos="432"/>
      </w:tabs>
      <w:ind w:firstLine="720"/>
      <w:jc w:val="both"/>
      <w:outlineLvl w:val="0"/>
    </w:pPr>
    <w:rPr>
      <w:rFonts w:ascii="Thorndale" w:eastAsia="HG Mincho Light J" w:hAnsi="Thorndale" w:cs="Thorndale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AB7"/>
    <w:rPr>
      <w:rFonts w:ascii="Thorndale" w:eastAsia="HG Mincho Light J" w:hAnsi="Thorndale" w:cs="Thorndale"/>
      <w:b/>
      <w:color w:val="000000"/>
      <w:szCs w:val="20"/>
      <w:lang w:eastAsia="ru-RU"/>
    </w:rPr>
  </w:style>
  <w:style w:type="paragraph" w:styleId="a3">
    <w:name w:val="List Paragraph"/>
    <w:aliases w:val="Bullets,En tête 1,Γράφημα,Citation List,본문(내용),List Paragraph (numbered (a))"/>
    <w:basedOn w:val="a"/>
    <w:link w:val="a4"/>
    <w:uiPriority w:val="34"/>
    <w:qFormat/>
    <w:rsid w:val="00782AB7"/>
    <w:pPr>
      <w:ind w:left="720"/>
      <w:contextualSpacing/>
    </w:pPr>
  </w:style>
  <w:style w:type="character" w:customStyle="1" w:styleId="a4">
    <w:name w:val="Абзац списку Знак"/>
    <w:aliases w:val="Bullets Знак,En tête 1 Знак,Γράφημα Знак,Citation List Знак,본문(내용) Знак,List Paragraph (numbered (a)) Знак"/>
    <w:link w:val="a3"/>
    <w:uiPriority w:val="34"/>
    <w:locked/>
    <w:rsid w:val="00782AB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6</cp:revision>
  <cp:lastPrinted>2025-07-22T10:55:00Z</cp:lastPrinted>
  <dcterms:created xsi:type="dcterms:W3CDTF">2025-07-21T12:31:00Z</dcterms:created>
  <dcterms:modified xsi:type="dcterms:W3CDTF">2025-08-05T11:09:00Z</dcterms:modified>
</cp:coreProperties>
</file>