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590C1F" w14:textId="77777777" w:rsidR="00AF636C" w:rsidRPr="006C629F" w:rsidRDefault="00AF636C" w:rsidP="00AF636C">
      <w:pPr>
        <w:ind w:firstLine="680"/>
        <w:jc w:val="both"/>
        <w:outlineLvl w:val="0"/>
        <w:rPr>
          <w:b/>
          <w:color w:val="FF0000"/>
          <w:u w:val="single"/>
        </w:rPr>
      </w:pPr>
    </w:p>
    <w:p w14:paraId="16E5197A" w14:textId="77777777" w:rsidR="00AF636C" w:rsidRDefault="00AF636C" w:rsidP="00AF636C">
      <w:pPr>
        <w:autoSpaceDE w:val="0"/>
        <w:autoSpaceDN w:val="0"/>
        <w:adjustRightInd w:val="0"/>
        <w:ind w:firstLine="680"/>
        <w:jc w:val="center"/>
        <w:rPr>
          <w:b/>
        </w:rPr>
      </w:pPr>
    </w:p>
    <w:p w14:paraId="52467C51" w14:textId="77777777" w:rsidR="00AF636C" w:rsidRDefault="00AF636C" w:rsidP="00AF636C">
      <w:pPr>
        <w:autoSpaceDE w:val="0"/>
        <w:autoSpaceDN w:val="0"/>
        <w:adjustRightInd w:val="0"/>
        <w:ind w:firstLine="680"/>
        <w:jc w:val="center"/>
        <w:rPr>
          <w:b/>
        </w:rPr>
      </w:pPr>
    </w:p>
    <w:p w14:paraId="500F4234" w14:textId="77777777" w:rsidR="00AF636C" w:rsidRDefault="00AF636C" w:rsidP="00AF636C">
      <w:pPr>
        <w:autoSpaceDE w:val="0"/>
        <w:autoSpaceDN w:val="0"/>
        <w:adjustRightInd w:val="0"/>
        <w:ind w:firstLine="680"/>
        <w:jc w:val="center"/>
        <w:rPr>
          <w:b/>
        </w:rPr>
      </w:pPr>
    </w:p>
    <w:p w14:paraId="1532C407" w14:textId="751C0C42" w:rsidR="00AF636C" w:rsidRDefault="00AF636C" w:rsidP="00AF636C">
      <w:pPr>
        <w:autoSpaceDE w:val="0"/>
        <w:autoSpaceDN w:val="0"/>
        <w:adjustRightInd w:val="0"/>
        <w:ind w:firstLine="680"/>
        <w:jc w:val="center"/>
        <w:rPr>
          <w:b/>
        </w:rPr>
      </w:pPr>
      <w:r w:rsidRPr="0024767F">
        <w:rPr>
          <w:b/>
        </w:rPr>
        <w:t>Звіт і висновки ревізора</w:t>
      </w:r>
      <w:r>
        <w:rPr>
          <w:b/>
        </w:rPr>
        <w:t xml:space="preserve"> </w:t>
      </w:r>
    </w:p>
    <w:p w14:paraId="5796EDF3" w14:textId="77777777" w:rsidR="00AF636C" w:rsidRPr="003C6B28" w:rsidRDefault="00AF636C" w:rsidP="00AF636C">
      <w:pPr>
        <w:autoSpaceDE w:val="0"/>
        <w:autoSpaceDN w:val="0"/>
        <w:adjustRightInd w:val="0"/>
        <w:ind w:firstLine="680"/>
        <w:jc w:val="center"/>
        <w:rPr>
          <w:b/>
        </w:rPr>
      </w:pPr>
    </w:p>
    <w:p w14:paraId="54335FF6" w14:textId="77777777" w:rsidR="00AF636C" w:rsidRPr="003C6B28" w:rsidRDefault="00AF636C" w:rsidP="00AF636C">
      <w:pPr>
        <w:ind w:firstLine="680"/>
        <w:jc w:val="both"/>
      </w:pPr>
      <w:r w:rsidRPr="003C6B28">
        <w:t>Ревізійною комісією проведена перевірка фінансово–господарської діяльності ПрАТ «Ізяславський хлібозавод» за 2021 рік (</w:t>
      </w:r>
      <w:r w:rsidRPr="003C6B28">
        <w:rPr>
          <w:lang w:val="ru-RU"/>
        </w:rPr>
        <w:t>0</w:t>
      </w:r>
      <w:r w:rsidRPr="003C6B28">
        <w:t xml:space="preserve">1.01.2021-31.12.2021 </w:t>
      </w:r>
      <w:proofErr w:type="spellStart"/>
      <w:r w:rsidRPr="003C6B28">
        <w:t>р.р</w:t>
      </w:r>
      <w:proofErr w:type="spellEnd"/>
      <w:r w:rsidRPr="003C6B28">
        <w:t>.) на предмет достовірності, повноти і відповідності статей балансу встановленим нормативам та вимогам чинного законодавства.</w:t>
      </w:r>
    </w:p>
    <w:p w14:paraId="51F554A8" w14:textId="77777777" w:rsidR="00AF636C" w:rsidRPr="003C6B28" w:rsidRDefault="00AF636C" w:rsidP="00AF636C">
      <w:pPr>
        <w:ind w:firstLine="680"/>
        <w:jc w:val="both"/>
      </w:pPr>
      <w:r w:rsidRPr="003C6B28">
        <w:t>Бухгалтерський облік на підприємстві в 2021 році вівся у відповідності зі ст. 8 ЗУ «Про бухгалтерський облік та фінансову звітність в Україні» від 16.07.1999 р., на підприємстві проведена інвентаризація основних засобів, ТМЦ.</w:t>
      </w:r>
    </w:p>
    <w:p w14:paraId="4BBD8746" w14:textId="77777777" w:rsidR="00AF636C" w:rsidRPr="003C6B28" w:rsidRDefault="00AF636C" w:rsidP="00AF636C">
      <w:pPr>
        <w:ind w:firstLine="680"/>
        <w:jc w:val="both"/>
      </w:pPr>
      <w:r w:rsidRPr="003C6B28">
        <w:t>Суттєвих порушень, а також зловживань посадовими особами в звітному періоді не виявлено.</w:t>
      </w:r>
    </w:p>
    <w:p w14:paraId="40FB64E4" w14:textId="77777777" w:rsidR="00AF636C" w:rsidRPr="003C6B28" w:rsidRDefault="00AF636C" w:rsidP="00AF636C">
      <w:pPr>
        <w:ind w:firstLine="680"/>
        <w:jc w:val="both"/>
      </w:pPr>
      <w:r w:rsidRPr="003C6B28">
        <w:t>Висновки ревізора щодо річного звіту та балансу:</w:t>
      </w:r>
    </w:p>
    <w:p w14:paraId="075A5E37" w14:textId="77777777" w:rsidR="00AF636C" w:rsidRPr="003C6B28" w:rsidRDefault="00AF636C" w:rsidP="00AF636C">
      <w:pPr>
        <w:ind w:firstLine="680"/>
        <w:jc w:val="both"/>
      </w:pPr>
      <w:r w:rsidRPr="003C6B28">
        <w:t>- підтвердити достовірність, повноту і відповідність статей балансу встановленим нормативам та вимогам діючого законодавства.</w:t>
      </w:r>
    </w:p>
    <w:p w14:paraId="30DD2039" w14:textId="77777777" w:rsidR="00AF636C" w:rsidRPr="003C6B28" w:rsidRDefault="00AF636C" w:rsidP="00AF636C">
      <w:pPr>
        <w:ind w:firstLine="680"/>
        <w:jc w:val="both"/>
      </w:pPr>
      <w:r w:rsidRPr="003C6B28">
        <w:t>- фінансова звітність відображає достовірно фінансовий стан ПрАТ «Ізяславський хлібозавод» станом на 31.12.2021 року та його фінансові результати і рух грошових коштів за рік, що закінчився на зазначену дату, відповідно до національних Положень (стандартів) бухгалтерського обліку.</w:t>
      </w:r>
    </w:p>
    <w:p w14:paraId="2E2A060C" w14:textId="77777777" w:rsidR="00AF636C" w:rsidRPr="003C6B28" w:rsidRDefault="00AF636C" w:rsidP="00AF636C">
      <w:pPr>
        <w:ind w:firstLine="680"/>
        <w:jc w:val="both"/>
      </w:pPr>
      <w:r w:rsidRPr="003C6B28">
        <w:t>- податки до державного та місцевого бюджетів сплачувались своєчасно та в повному обсязі;</w:t>
      </w:r>
    </w:p>
    <w:p w14:paraId="1D36BDF2" w14:textId="77777777" w:rsidR="00AF636C" w:rsidRPr="003C6B28" w:rsidRDefault="00AF636C" w:rsidP="00AF636C">
      <w:pPr>
        <w:ind w:firstLine="680"/>
        <w:jc w:val="both"/>
      </w:pPr>
      <w:r w:rsidRPr="003C6B28">
        <w:t xml:space="preserve">- Заробітна плата та заохочувальні виплати передбачені Колективним договором ПрАТ «Ізяславський хлібозавод» виплачувались вчасно. </w:t>
      </w:r>
    </w:p>
    <w:p w14:paraId="5821C09C" w14:textId="77777777" w:rsidR="00AF636C" w:rsidRPr="003C6B28" w:rsidRDefault="00AF636C" w:rsidP="00AF636C">
      <w:pPr>
        <w:ind w:firstLine="680"/>
        <w:jc w:val="both"/>
      </w:pPr>
      <w:r w:rsidRPr="003C6B28">
        <w:t>- рекомендувати черговим річним Загальним зборам акціонерів ПрАТ «Ізяславський хлібозавод» затвердити річний звіт, баланс та інші форми фінансової звітності за 2021 рік та  визнати роботу виконавчого органу товариства за 2021 рік задовільною.</w:t>
      </w:r>
    </w:p>
    <w:p w14:paraId="21E6F664" w14:textId="77777777" w:rsidR="00AF636C" w:rsidRPr="003C6B28" w:rsidRDefault="00AF636C" w:rsidP="00AF636C">
      <w:pPr>
        <w:pStyle w:val="a3"/>
        <w:jc w:val="both"/>
        <w:outlineLvl w:val="0"/>
      </w:pPr>
    </w:p>
    <w:p w14:paraId="34872C60" w14:textId="77777777" w:rsidR="00AF636C" w:rsidRDefault="00AF636C" w:rsidP="00AF636C">
      <w:pPr>
        <w:jc w:val="both"/>
        <w:rPr>
          <w:b/>
          <w:noProof/>
          <w:color w:val="F7CAAC" w:themeColor="accent2" w:themeTint="66"/>
          <w:sz w:val="32"/>
          <w:szCs w:val="32"/>
          <w14:textOutline w14:w="11112" w14:cap="flat" w14:cmpd="sng" w14:algn="ctr">
            <w14:solidFill>
              <w14:schemeClr w14:val="accent2"/>
            </w14:solidFill>
            <w14:prstDash w14:val="solid"/>
            <w14:round/>
          </w14:textOutline>
        </w:rPr>
      </w:pPr>
    </w:p>
    <w:p w14:paraId="40BE34BE" w14:textId="77777777" w:rsidR="00AF636C" w:rsidRDefault="00AF636C" w:rsidP="00AF636C">
      <w:pPr>
        <w:jc w:val="both"/>
        <w:rPr>
          <w:b/>
          <w:noProof/>
          <w:color w:val="F7CAAC" w:themeColor="accent2" w:themeTint="66"/>
          <w:sz w:val="32"/>
          <w:szCs w:val="32"/>
          <w14:textOutline w14:w="11112" w14:cap="flat" w14:cmpd="sng" w14:algn="ctr">
            <w14:solidFill>
              <w14:schemeClr w14:val="accent2"/>
            </w14:solidFill>
            <w14:prstDash w14:val="solid"/>
            <w14:round/>
          </w14:textOutline>
        </w:rPr>
      </w:pPr>
    </w:p>
    <w:p w14:paraId="5BFA3D01" w14:textId="737C80FB" w:rsidR="00AF636C" w:rsidRDefault="00FE2663" w:rsidP="00AF636C">
      <w:pPr>
        <w:jc w:val="right"/>
        <w:rPr>
          <w:b/>
          <w:noProof/>
          <w:color w:val="F7CAAC" w:themeColor="accent2" w:themeTint="66"/>
          <w:sz w:val="32"/>
          <w:szCs w:val="32"/>
          <w14:textOutline w14:w="11112" w14:cap="flat" w14:cmpd="sng" w14:algn="ctr">
            <w14:solidFill>
              <w14:schemeClr w14:val="accent2"/>
            </w14:solidFill>
            <w14:prstDash w14:val="solid"/>
            <w14:round/>
          </w14:textOutline>
        </w:rPr>
      </w:pPr>
      <w:r>
        <w:rPr>
          <w:b/>
        </w:rPr>
        <w:t xml:space="preserve">Ревізор                                                                                                                    </w:t>
      </w:r>
      <w:proofErr w:type="spellStart"/>
      <w:r w:rsidR="00AF636C" w:rsidRPr="0024767F">
        <w:rPr>
          <w:b/>
        </w:rPr>
        <w:t>Макаревич</w:t>
      </w:r>
      <w:proofErr w:type="spellEnd"/>
      <w:r w:rsidR="00AF636C" w:rsidRPr="0024767F">
        <w:rPr>
          <w:b/>
        </w:rPr>
        <w:t xml:space="preserve"> А. А.</w:t>
      </w:r>
    </w:p>
    <w:sectPr w:rsidR="00AF636C">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36C"/>
    <w:rsid w:val="00AF636C"/>
    <w:rsid w:val="00FE266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16462"/>
  <w15:chartTrackingRefBased/>
  <w15:docId w15:val="{0B7D1072-2980-405E-A6BA-BE53717C6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636C"/>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s,En tête 1,Γράφημα,Citation List,본문(내용),List Paragraph (numbered (a))"/>
    <w:basedOn w:val="a"/>
    <w:link w:val="a4"/>
    <w:uiPriority w:val="34"/>
    <w:qFormat/>
    <w:rsid w:val="00AF636C"/>
    <w:pPr>
      <w:ind w:left="720"/>
      <w:contextualSpacing/>
    </w:pPr>
  </w:style>
  <w:style w:type="character" w:customStyle="1" w:styleId="a4">
    <w:name w:val="Абзац списку Знак"/>
    <w:aliases w:val="Bullets Знак,En tête 1 Знак,Γράφημα Знак,Citation List Знак,본문(내용) Знак,List Paragraph (numbered (a)) Знак"/>
    <w:link w:val="a3"/>
    <w:uiPriority w:val="34"/>
    <w:locked/>
    <w:rsid w:val="00AF636C"/>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1069</Words>
  <Characters>610</Characters>
  <Application>Microsoft Office Word</Application>
  <DocSecurity>0</DocSecurity>
  <Lines>5</Lines>
  <Paragraphs>3</Paragraphs>
  <ScaleCrop>false</ScaleCrop>
  <Company/>
  <LinksUpToDate>false</LinksUpToDate>
  <CharactersWithSpaces>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Master</dc:creator>
  <cp:keywords/>
  <dc:description/>
  <cp:lastModifiedBy>Master</cp:lastModifiedBy>
  <cp:revision>2</cp:revision>
  <dcterms:created xsi:type="dcterms:W3CDTF">2025-07-02T10:57:00Z</dcterms:created>
  <dcterms:modified xsi:type="dcterms:W3CDTF">2025-07-02T11:55:00Z</dcterms:modified>
</cp:coreProperties>
</file>